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68C82" w14:textId="77777777" w:rsidR="00922B8B" w:rsidRDefault="00922B8B">
      <w:pPr>
        <w:spacing w:after="200" w:line="276" w:lineRule="auto"/>
        <w:rPr>
          <w:rFonts w:ascii="Arial Narrow" w:eastAsia="Times New Roman" w:hAnsi="Arial Narrow" w:cs="Times New Roman"/>
          <w:lang w:val="hr-HR" w:eastAsia="hr-HR"/>
        </w:rPr>
      </w:pPr>
    </w:p>
    <w:tbl>
      <w:tblPr>
        <w:tblStyle w:val="TableGrid1"/>
        <w:tblW w:w="9288" w:type="dxa"/>
        <w:tblLayout w:type="fixed"/>
        <w:tblLook w:val="04A0" w:firstRow="1" w:lastRow="0" w:firstColumn="1" w:lastColumn="0" w:noHBand="0" w:noVBand="1"/>
      </w:tblPr>
      <w:tblGrid>
        <w:gridCol w:w="4390"/>
        <w:gridCol w:w="4898"/>
      </w:tblGrid>
      <w:tr w:rsidR="00922B8B" w14:paraId="4B825D48" w14:textId="77777777">
        <w:tc>
          <w:tcPr>
            <w:tcW w:w="9288" w:type="dxa"/>
            <w:gridSpan w:val="2"/>
            <w:shd w:val="clear" w:color="auto" w:fill="0070C0"/>
          </w:tcPr>
          <w:p w14:paraId="11F930FE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b/>
                <w:color w:val="FFFFFF"/>
                <w:sz w:val="24"/>
                <w:szCs w:val="24"/>
                <w:lang w:val="hr-HR"/>
              </w:rPr>
            </w:pPr>
          </w:p>
          <w:p w14:paraId="1FD94AFB" w14:textId="77777777" w:rsidR="00922B8B" w:rsidRDefault="00EE3AC9">
            <w:pPr>
              <w:spacing w:after="0"/>
              <w:jc w:val="center"/>
              <w:rPr>
                <w:rFonts w:ascii="Arial Narrow" w:hAnsi="Arial Narrow"/>
                <w:b/>
                <w:color w:val="FFFFFF"/>
                <w:sz w:val="24"/>
                <w:szCs w:val="24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color w:val="FFFFFF"/>
                <w:sz w:val="24"/>
                <w:szCs w:val="24"/>
                <w:lang w:val="hr-HR"/>
              </w:rPr>
              <w:t>OBRAZAC</w:t>
            </w:r>
          </w:p>
          <w:p w14:paraId="6E1E3654" w14:textId="77777777" w:rsidR="00922B8B" w:rsidRDefault="00EE3AC9">
            <w:pPr>
              <w:spacing w:after="0"/>
              <w:jc w:val="center"/>
              <w:rPr>
                <w:rFonts w:ascii="Arial Narrow" w:hAnsi="Arial Narrow"/>
                <w:b/>
                <w:color w:val="FFFFFF"/>
                <w:sz w:val="24"/>
                <w:szCs w:val="24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color w:val="FFFFFF"/>
                <w:sz w:val="24"/>
                <w:szCs w:val="24"/>
                <w:lang w:val="hr-HR"/>
              </w:rPr>
              <w:t>sudjelovanja u savjetovanju o nacrtu općeg akta</w:t>
            </w:r>
            <w:r>
              <w:rPr>
                <w:rFonts w:ascii="Arial Narrow" w:eastAsia="Times New Roman" w:hAnsi="Arial Narrow" w:cs="Times New Roman"/>
                <w:b/>
                <w:sz w:val="24"/>
                <w:szCs w:val="24"/>
                <w:lang w:val="hr-HR"/>
              </w:rPr>
              <w:t xml:space="preserve"> </w:t>
            </w:r>
          </w:p>
          <w:p w14:paraId="181728BB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b/>
                <w:lang w:val="hr-HR"/>
              </w:rPr>
            </w:pPr>
          </w:p>
        </w:tc>
      </w:tr>
      <w:tr w:rsidR="00922B8B" w14:paraId="0955E9B1" w14:textId="77777777">
        <w:tc>
          <w:tcPr>
            <w:tcW w:w="9288" w:type="dxa"/>
            <w:gridSpan w:val="2"/>
            <w:shd w:val="clear" w:color="auto" w:fill="548DD4"/>
          </w:tcPr>
          <w:p w14:paraId="63417AB5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b/>
                <w:lang w:val="hr-HR"/>
              </w:rPr>
            </w:pPr>
          </w:p>
          <w:p w14:paraId="620D4CA4" w14:textId="77777777" w:rsidR="00922B8B" w:rsidRDefault="00EE3AC9">
            <w:pPr>
              <w:spacing w:after="0"/>
              <w:jc w:val="center"/>
              <w:rPr>
                <w:rFonts w:ascii="Arial Narrow" w:hAnsi="Arial Narrow"/>
                <w:b/>
                <w:color w:val="FFFFFF"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color w:val="FFFFFF"/>
                <w:lang w:val="hr-HR"/>
              </w:rPr>
              <w:t>Pravilnik o provedbi postupaka jednostavne nabave</w:t>
            </w:r>
          </w:p>
          <w:p w14:paraId="33421615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b/>
                <w:lang w:val="hr-HR"/>
              </w:rPr>
            </w:pPr>
          </w:p>
        </w:tc>
      </w:tr>
      <w:tr w:rsidR="00922B8B" w14:paraId="6264F4F5" w14:textId="77777777">
        <w:tc>
          <w:tcPr>
            <w:tcW w:w="9288" w:type="dxa"/>
            <w:gridSpan w:val="2"/>
            <w:shd w:val="clear" w:color="auto" w:fill="8DB3E2"/>
          </w:tcPr>
          <w:p w14:paraId="3FF2D868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b/>
                <w:lang w:val="hr-HR"/>
              </w:rPr>
            </w:pPr>
          </w:p>
        </w:tc>
      </w:tr>
      <w:tr w:rsidR="00922B8B" w14:paraId="551C2030" w14:textId="77777777">
        <w:trPr>
          <w:trHeight w:val="285"/>
        </w:trPr>
        <w:tc>
          <w:tcPr>
            <w:tcW w:w="4390" w:type="dxa"/>
            <w:shd w:val="clear" w:color="auto" w:fill="C6D9F1"/>
          </w:tcPr>
          <w:p w14:paraId="5616396A" w14:textId="23A67A65" w:rsidR="00922B8B" w:rsidRDefault="00EE3AC9">
            <w:pPr>
              <w:spacing w:after="0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lang w:val="hr-HR"/>
              </w:rPr>
              <w:t xml:space="preserve">Početak savjetovanja: 16. srpnja 2026.  Završetak savjetovanja: 15. kolovoza 2026. </w:t>
            </w:r>
          </w:p>
          <w:p w14:paraId="2DA56C41" w14:textId="77777777" w:rsidR="00922B8B" w:rsidRDefault="00922B8B">
            <w:pPr>
              <w:spacing w:after="0"/>
              <w:rPr>
                <w:rFonts w:ascii="Arial Narrow" w:hAnsi="Arial Narrow"/>
                <w:b/>
                <w:lang w:val="hr-HR"/>
              </w:rPr>
            </w:pPr>
          </w:p>
        </w:tc>
        <w:tc>
          <w:tcPr>
            <w:tcW w:w="4898" w:type="dxa"/>
            <w:shd w:val="clear" w:color="auto" w:fill="C6D9F1"/>
          </w:tcPr>
          <w:p w14:paraId="3E36BDCC" w14:textId="77777777" w:rsidR="00922B8B" w:rsidRDefault="00922B8B">
            <w:pPr>
              <w:spacing w:after="0"/>
              <w:rPr>
                <w:rFonts w:ascii="Arial Narrow" w:hAnsi="Arial Narrow"/>
                <w:b/>
                <w:lang w:val="hr-HR"/>
              </w:rPr>
            </w:pPr>
          </w:p>
        </w:tc>
      </w:tr>
      <w:tr w:rsidR="00922B8B" w14:paraId="07177AC4" w14:textId="77777777">
        <w:trPr>
          <w:trHeight w:val="1222"/>
        </w:trPr>
        <w:tc>
          <w:tcPr>
            <w:tcW w:w="4390" w:type="dxa"/>
            <w:shd w:val="clear" w:color="auto" w:fill="C6D9F1"/>
            <w:vAlign w:val="center"/>
          </w:tcPr>
          <w:p w14:paraId="330BAC8D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Ime/naziv sudionika savjetovanja (pojedinac, udruga, ustanova i slično) koji daje svoje mišljenje, primjedbe i prijedloge na predloženi nacrt općeg akta</w:t>
            </w:r>
          </w:p>
        </w:tc>
        <w:tc>
          <w:tcPr>
            <w:tcW w:w="4898" w:type="dxa"/>
            <w:shd w:val="clear" w:color="auto" w:fill="C6D9F1"/>
          </w:tcPr>
          <w:p w14:paraId="61E77244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70FE1B24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2ACD5F6F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Tematsko područje i brojnost korisnika koji predstavljate, odnosno interes koji zastupate</w:t>
            </w:r>
          </w:p>
        </w:tc>
        <w:tc>
          <w:tcPr>
            <w:tcW w:w="4898" w:type="dxa"/>
            <w:shd w:val="clear" w:color="auto" w:fill="C6D9F1"/>
          </w:tcPr>
          <w:p w14:paraId="23D301F0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23C56662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5F6434CE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Načelni komentari na predloženi nacrt općeg akta</w:t>
            </w:r>
          </w:p>
        </w:tc>
        <w:tc>
          <w:tcPr>
            <w:tcW w:w="4898" w:type="dxa"/>
            <w:shd w:val="clear" w:color="auto" w:fill="C6D9F1"/>
          </w:tcPr>
          <w:p w14:paraId="224A9F13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5EDC6A3F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66F58634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Primjedbe na pojedine članke s obrazloženjem</w:t>
            </w:r>
          </w:p>
          <w:p w14:paraId="742A7977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(Ako je primjedaba više, prilažu se obrascu)</w:t>
            </w:r>
          </w:p>
        </w:tc>
        <w:tc>
          <w:tcPr>
            <w:tcW w:w="4898" w:type="dxa"/>
            <w:shd w:val="clear" w:color="auto" w:fill="C6D9F1"/>
          </w:tcPr>
          <w:p w14:paraId="1C82BEBF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6D374EF5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48E4C9F4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4898" w:type="dxa"/>
            <w:shd w:val="clear" w:color="auto" w:fill="C6D9F1"/>
          </w:tcPr>
          <w:p w14:paraId="0C247208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492D499B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7DDCF3BA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Datum dostavljanja</w:t>
            </w:r>
          </w:p>
        </w:tc>
        <w:tc>
          <w:tcPr>
            <w:tcW w:w="4898" w:type="dxa"/>
            <w:shd w:val="clear" w:color="auto" w:fill="C6D9F1"/>
          </w:tcPr>
          <w:p w14:paraId="207F27F9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  <w:tr w:rsidR="00922B8B" w14:paraId="0125482F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696DAA74" w14:textId="0A5C97D5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Jeste li suglasni da se ovaj obrazac s imenom/nazivom sudionika savjetovanja, objavi na internetskoj stranici NMMU?</w:t>
            </w:r>
          </w:p>
        </w:tc>
        <w:tc>
          <w:tcPr>
            <w:tcW w:w="4898" w:type="dxa"/>
            <w:shd w:val="clear" w:color="auto" w:fill="C6D9F1"/>
          </w:tcPr>
          <w:p w14:paraId="2F311A9B" w14:textId="77777777" w:rsidR="00922B8B" w:rsidRDefault="00922B8B">
            <w:pPr>
              <w:spacing w:after="0"/>
              <w:jc w:val="center"/>
              <w:rPr>
                <w:rFonts w:ascii="Arial Narrow" w:hAnsi="Arial Narrow"/>
                <w:lang w:val="hr-HR"/>
              </w:rPr>
            </w:pPr>
          </w:p>
          <w:p w14:paraId="09D66675" w14:textId="77777777" w:rsidR="00922B8B" w:rsidRDefault="00EE3AC9">
            <w:pPr>
              <w:spacing w:after="0"/>
              <w:jc w:val="center"/>
              <w:rPr>
                <w:rFonts w:ascii="Arial Narrow" w:hAnsi="Arial Narrow"/>
                <w:b/>
                <w:lang w:val="hr-HR"/>
              </w:rPr>
            </w:pPr>
            <w:r>
              <w:rPr>
                <w:rFonts w:ascii="Arial Narrow" w:eastAsia="Times New Roman" w:hAnsi="Arial Narrow" w:cs="Times New Roman"/>
                <w:b/>
                <w:lang w:val="hr-HR"/>
              </w:rPr>
              <w:t>DA - NE</w:t>
            </w:r>
          </w:p>
        </w:tc>
      </w:tr>
      <w:tr w:rsidR="00922B8B" w14:paraId="380EBCE9" w14:textId="77777777">
        <w:trPr>
          <w:trHeight w:val="285"/>
        </w:trPr>
        <w:tc>
          <w:tcPr>
            <w:tcW w:w="4390" w:type="dxa"/>
            <w:shd w:val="clear" w:color="auto" w:fill="C6D9F1"/>
            <w:vAlign w:val="center"/>
          </w:tcPr>
          <w:p w14:paraId="0E4EF6F6" w14:textId="77777777" w:rsidR="00922B8B" w:rsidRDefault="00EE3AC9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  <w:r>
              <w:rPr>
                <w:rFonts w:ascii="Arial Narrow" w:eastAsia="Times New Roman" w:hAnsi="Arial Narrow" w:cs="Times New Roman"/>
                <w:lang w:val="hr-HR"/>
              </w:rPr>
              <w:t>Potpis</w:t>
            </w:r>
          </w:p>
          <w:p w14:paraId="06650494" w14:textId="77777777" w:rsidR="00922B8B" w:rsidRDefault="00922B8B">
            <w:pPr>
              <w:spacing w:after="0"/>
              <w:jc w:val="both"/>
              <w:rPr>
                <w:rFonts w:ascii="Arial Narrow" w:hAnsi="Arial Narrow"/>
                <w:lang w:val="hr-HR"/>
              </w:rPr>
            </w:pPr>
          </w:p>
        </w:tc>
        <w:tc>
          <w:tcPr>
            <w:tcW w:w="4898" w:type="dxa"/>
            <w:shd w:val="clear" w:color="auto" w:fill="C6D9F1"/>
          </w:tcPr>
          <w:p w14:paraId="6C6D4C23" w14:textId="77777777" w:rsidR="00922B8B" w:rsidRDefault="00922B8B">
            <w:pPr>
              <w:spacing w:after="0"/>
              <w:rPr>
                <w:rFonts w:ascii="Arial Narrow" w:hAnsi="Arial Narrow"/>
                <w:lang w:val="hr-HR"/>
              </w:rPr>
            </w:pPr>
          </w:p>
        </w:tc>
      </w:tr>
    </w:tbl>
    <w:p w14:paraId="2871FEF4" w14:textId="77777777" w:rsidR="00922B8B" w:rsidRDefault="00922B8B">
      <w:pPr>
        <w:spacing w:after="200" w:line="276" w:lineRule="auto"/>
        <w:rPr>
          <w:rFonts w:ascii="Arial Narrow" w:eastAsia="Times New Roman" w:hAnsi="Arial Narrow" w:cs="Times New Roman"/>
          <w:lang w:val="hr-HR" w:eastAsia="hr-HR"/>
        </w:rPr>
      </w:pPr>
    </w:p>
    <w:p w14:paraId="384E94FB" w14:textId="2FE1D6B4" w:rsidR="00922B8B" w:rsidRDefault="00EE3AC9">
      <w:pPr>
        <w:tabs>
          <w:tab w:val="left" w:pos="915"/>
        </w:tabs>
        <w:spacing w:after="200" w:line="276" w:lineRule="auto"/>
        <w:jc w:val="both"/>
        <w:rPr>
          <w:rFonts w:ascii="Arial Narrow" w:eastAsia="Times New Roman" w:hAnsi="Arial Narrow" w:cs="Times New Roman"/>
          <w:b/>
          <w:lang w:val="hr-HR" w:eastAsia="hr-HR"/>
        </w:rPr>
      </w:pPr>
      <w:r>
        <w:rPr>
          <w:rFonts w:ascii="Arial Narrow" w:eastAsia="Times New Roman" w:hAnsi="Arial Narrow" w:cs="Times New Roman"/>
          <w:b/>
          <w:lang w:val="hr-HR" w:eastAsia="hr-HR"/>
        </w:rPr>
        <w:t xml:space="preserve">Popunjeni obrazac s eventualnim prilogom dostavlja se Nacionalnom muzeju moderne umjetnosti poštom Andrije Hebranga 1, 10 000 Zagreb.  Skenirani obrazac može se dostaviti i na e-mail: </w:t>
      </w:r>
      <w:hyperlink r:id="rId4" w:history="1">
        <w:r w:rsidRPr="001C3B50">
          <w:rPr>
            <w:rStyle w:val="Hiperveza"/>
            <w:rFonts w:ascii="Arial Narrow" w:eastAsia="Times New Roman" w:hAnsi="Arial Narrow" w:cs="Times New Roman"/>
            <w:b/>
            <w:lang w:val="hr-HR" w:eastAsia="hr-HR"/>
          </w:rPr>
          <w:t>nmmu@nmmu.hr</w:t>
        </w:r>
      </w:hyperlink>
      <w:r>
        <w:rPr>
          <w:rFonts w:ascii="Arial Narrow" w:eastAsia="Times New Roman" w:hAnsi="Arial Narrow" w:cs="Times New Roman"/>
          <w:b/>
          <w:lang w:val="hr-HR" w:eastAsia="hr-HR"/>
        </w:rPr>
        <w:t xml:space="preserve"> do 15. kolovoza 2026.</w:t>
      </w:r>
    </w:p>
    <w:p w14:paraId="39B63FD2" w14:textId="77777777" w:rsidR="00922B8B" w:rsidRDefault="00922B8B">
      <w:pPr>
        <w:tabs>
          <w:tab w:val="left" w:pos="915"/>
        </w:tabs>
        <w:spacing w:after="200" w:line="276" w:lineRule="auto"/>
        <w:jc w:val="center"/>
        <w:rPr>
          <w:rFonts w:ascii="Arial Narrow" w:eastAsia="Times New Roman" w:hAnsi="Arial Narrow" w:cs="Times New Roman"/>
          <w:b/>
          <w:lang w:val="hr-HR" w:eastAsia="hr-HR"/>
        </w:rPr>
      </w:pPr>
    </w:p>
    <w:p w14:paraId="1FBB1E94" w14:textId="77777777" w:rsidR="00922B8B" w:rsidRDefault="00922B8B">
      <w:pPr>
        <w:rPr>
          <w:rFonts w:ascii="Arial Narrow" w:hAnsi="Arial Narrow"/>
          <w:lang w:val="hr-HR"/>
        </w:rPr>
      </w:pPr>
    </w:p>
    <w:p w14:paraId="6890CB96" w14:textId="77777777" w:rsidR="00922B8B" w:rsidRDefault="00922B8B">
      <w:pPr>
        <w:rPr>
          <w:rFonts w:ascii="Arial Narrow" w:hAnsi="Arial Narrow"/>
          <w:lang w:val="hr-HR"/>
        </w:rPr>
      </w:pPr>
    </w:p>
    <w:p w14:paraId="15DF1FB3" w14:textId="77777777" w:rsidR="00922B8B" w:rsidRDefault="00922B8B">
      <w:pPr>
        <w:rPr>
          <w:rFonts w:ascii="Arial Narrow" w:hAnsi="Arial Narrow"/>
          <w:lang w:val="hr-HR"/>
        </w:rPr>
      </w:pPr>
    </w:p>
    <w:sectPr w:rsidR="00922B8B">
      <w:pgSz w:w="12240" w:h="15840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mbria"/>
    <w:charset w:val="EE"/>
    <w:family w:val="roman"/>
    <w:pitch w:val="variable"/>
  </w:font>
  <w:font w:name="Aptos Display">
    <w:altName w:val="Cambria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B8B"/>
    <w:rsid w:val="00114CCA"/>
    <w:rsid w:val="00922B8B"/>
    <w:rsid w:val="00EE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DBB92"/>
  <w15:docId w15:val="{E10BCB60-8DA1-4322-A294-6619F9DA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61B"/>
    <w:pPr>
      <w:spacing w:after="160" w:line="259" w:lineRule="auto"/>
    </w:pPr>
    <w:rPr>
      <w:rFonts w:ascii="Aptos" w:eastAsia="Aptos" w:hAnsi="Aptos"/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A7561B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A7561B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A7561B"/>
    <w:rPr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511B7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qFormat/>
    <w:rsid w:val="00511B74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 Unicode M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hr-HR"/>
      <w14:ligatures w14:val="standardContextual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table" w:customStyle="1" w:styleId="TableGrid1">
    <w:name w:val="Table Grid1"/>
    <w:basedOn w:val="Obinatablica"/>
    <w:uiPriority w:val="59"/>
    <w:rsid w:val="00A7561B"/>
    <w:rPr>
      <w:sz w:val="22"/>
      <w:szCs w:val="22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mmu@nmmu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dc:description/>
  <cp:lastModifiedBy>Lada.Bosnjak</cp:lastModifiedBy>
  <cp:revision>3</cp:revision>
  <dcterms:created xsi:type="dcterms:W3CDTF">2026-08-19T08:18:00Z</dcterms:created>
  <dcterms:modified xsi:type="dcterms:W3CDTF">2026-08-19T08:21:00Z</dcterms:modified>
  <dc:language>hr-HR</dc:language>
</cp:coreProperties>
</file>