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6" w:type="dxa"/>
        <w:tblLook w:val="04A0" w:firstRow="1" w:lastRow="0" w:firstColumn="1" w:lastColumn="0" w:noHBand="0" w:noVBand="1"/>
      </w:tblPr>
      <w:tblGrid>
        <w:gridCol w:w="6556"/>
      </w:tblGrid>
      <w:tr w:rsidR="001C0FF6" w:rsidRPr="001210BA" w:rsidTr="001C0FF6">
        <w:trPr>
          <w:trHeight w:val="439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1C0FF6" w:rsidRPr="009D0F60" w:rsidRDefault="001C0FF6" w:rsidP="001C0FF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NACIONALNI MUZEJ MODERNE UMJETNOSTI</w:t>
            </w:r>
          </w:p>
        </w:tc>
      </w:tr>
      <w:tr w:rsidR="001C0FF6" w:rsidRPr="001210BA" w:rsidTr="001C0FF6">
        <w:trPr>
          <w:trHeight w:val="439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1C0FF6" w:rsidRPr="00D91D3E" w:rsidRDefault="001C0FF6" w:rsidP="001C0FF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ZAGREB, </w:t>
            </w:r>
            <w:r w:rsidRPr="00D91D3E">
              <w:rPr>
                <w:rFonts w:ascii="Times New Roman" w:hAnsi="Times New Roman" w:cs="Times New Roman"/>
                <w:b/>
                <w:bCs/>
              </w:rPr>
              <w:t>Andrije Hebranga 1</w:t>
            </w:r>
          </w:p>
          <w:p w:rsidR="001C0FF6" w:rsidRPr="009D0F60" w:rsidRDefault="001C0FF6" w:rsidP="001C0FF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D91D3E" w:rsidRDefault="00D91D3E" w:rsidP="00D91D3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OBRAZLOŽENJE GODIŠNJE REALIZACIJE POSEBNOG</w:t>
      </w:r>
      <w:r w:rsidRPr="009171B1">
        <w:rPr>
          <w:rFonts w:ascii="Times New Roman" w:hAnsi="Times New Roman" w:cs="Times New Roman"/>
          <w:b/>
        </w:rPr>
        <w:t xml:space="preserve"> DIJELA FINANCIJSKOG PLANA</w:t>
      </w:r>
      <w:r>
        <w:rPr>
          <w:rFonts w:ascii="Times New Roman" w:hAnsi="Times New Roman" w:cs="Times New Roman"/>
          <w:b/>
        </w:rPr>
        <w:t xml:space="preserve"> ZA</w:t>
      </w:r>
      <w:r w:rsidR="007B1C68">
        <w:rPr>
          <w:rFonts w:ascii="Times New Roman" w:hAnsi="Times New Roman" w:cs="Times New Roman"/>
          <w:b/>
        </w:rPr>
        <w:t xml:space="preserve"> I – </w:t>
      </w:r>
      <w:r w:rsidR="00B77229">
        <w:rPr>
          <w:rFonts w:ascii="Times New Roman" w:hAnsi="Times New Roman" w:cs="Times New Roman"/>
          <w:b/>
        </w:rPr>
        <w:t>XI</w:t>
      </w:r>
      <w:r w:rsidR="007B1C68">
        <w:rPr>
          <w:rFonts w:ascii="Times New Roman" w:hAnsi="Times New Roman" w:cs="Times New Roman"/>
          <w:b/>
        </w:rPr>
        <w:t xml:space="preserve">I </w:t>
      </w:r>
      <w:r>
        <w:rPr>
          <w:rFonts w:ascii="Times New Roman" w:hAnsi="Times New Roman" w:cs="Times New Roman"/>
          <w:b/>
        </w:rPr>
        <w:t xml:space="preserve"> 202</w:t>
      </w:r>
      <w:r w:rsidR="007B1C68"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  <w:b/>
        </w:rPr>
        <w:t>.</w:t>
      </w:r>
    </w:p>
    <w:p w:rsidR="00D91D3E" w:rsidRDefault="00D91D3E" w:rsidP="00D91D3E">
      <w:pPr>
        <w:rPr>
          <w:rFonts w:ascii="Times New Roman" w:hAnsi="Times New Roman" w:cs="Times New Roman"/>
          <w:sz w:val="24"/>
          <w:szCs w:val="24"/>
        </w:rPr>
      </w:pPr>
    </w:p>
    <w:p w:rsidR="00E57A0A" w:rsidRDefault="009715E8" w:rsidP="008F08FE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71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Nacionalni muzej moderne umjetnosti / NMMU krovna je nacionalna muzejska institucija čija djelatnost obuhvaća razvoj tradicionalnih likovnih disciplina od sredine 19. stoljeća do danas. Nacionalni muzej moderne umjetnosti skuplja, istražuje, proučava i predstavlja likovnu umjetnost prvenstveno nastalu na području Hrvatske te na taj način doprinosi razumijevanju samosvojnosti i kulturnog identiteta u kontekstu međunarodnih tendencija u referentnom razdoblju i području umjetničkog stvaralaštva.</w:t>
      </w:r>
    </w:p>
    <w:p w:rsidR="009715E8" w:rsidRPr="009715E8" w:rsidRDefault="009715E8" w:rsidP="008F08FE">
      <w:pPr>
        <w:jc w:val="both"/>
        <w:rPr>
          <w:rFonts w:ascii="Times New Roman" w:hAnsi="Times New Roman" w:cs="Times New Roman"/>
          <w:sz w:val="24"/>
          <w:szCs w:val="24"/>
        </w:rPr>
      </w:pPr>
      <w:r w:rsidRPr="00971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Nacionalni muzej moderne umjetnosti je institucija koja svoju djelatnost obnaša suvremenim </w:t>
      </w:r>
      <w:r w:rsidRPr="00CE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la-Latn"/>
        </w:rPr>
        <w:t>muzeološkim</w:t>
      </w:r>
      <w:r w:rsidRPr="00971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pristupom prezentaciji područja svog djelovanja, kako u svom sjedištu tako i pomoću izdavaštva te svim raspoloživim kanalima medijske i digitalne komunikacije kako bi umjetnost kojoj je posvećena učinila pristupačnom, zanimljivom i razumljivom današnjoj lokalnoj i međunarodnoj publici svih generacija.</w:t>
      </w:r>
    </w:p>
    <w:p w:rsidR="00E57A0A" w:rsidRPr="00C535EB" w:rsidRDefault="00E57A0A" w:rsidP="008F08FE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35EB">
        <w:rPr>
          <w:rFonts w:ascii="Times New Roman" w:hAnsi="Times New Roman" w:cs="Times New Roman"/>
          <w:bCs/>
          <w:sz w:val="24"/>
          <w:szCs w:val="24"/>
        </w:rPr>
        <w:t xml:space="preserve">Prema Zakonu o proračunu članak 84. stavak 3. </w:t>
      </w:r>
      <w:r w:rsidRPr="00C535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(»Narodne novine«, broj 144/21.) i Pravilniku o polugodišnjem i godišnjem izvještaju o izvršenju proračuna i financijskog plana („Narodne novine“, broj 85/2023) propisano je da obrazloženje posebnog dijela izvještaja o godišnjem izvršenju financijskog plana proračunskog korisnika sadrži obrazloženje izvršenja aktivnosti i projekata iz posebnog dijela financijskog plana s ciljevima koji su ostvareni provedbom programa i pokazateljima uspješnosti i realizacije tih ciljeva.</w:t>
      </w:r>
    </w:p>
    <w:p w:rsidR="00E57A0A" w:rsidRDefault="00E57A0A" w:rsidP="00E57A0A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57A0A" w:rsidRDefault="00E57A0A" w:rsidP="00E57A0A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35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 nastavku slijedi obrazloženje izvršenja aktivnosti i projekata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C535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</w:p>
    <w:p w:rsidR="00D72AC6" w:rsidRDefault="00D72AC6" w:rsidP="00E57A0A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72AC6" w:rsidRPr="00C535EB" w:rsidRDefault="00D72AC6" w:rsidP="00E57A0A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149"/>
        <w:gridCol w:w="3900"/>
        <w:gridCol w:w="1341"/>
        <w:gridCol w:w="1341"/>
        <w:gridCol w:w="1341"/>
      </w:tblGrid>
      <w:tr w:rsidR="00E57A0A" w:rsidRPr="003D38FF" w:rsidTr="00A76229">
        <w:trPr>
          <w:trHeight w:val="402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B824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lang w:eastAsia="en-GB"/>
              </w:rPr>
              <w:t>Izvršenje Financijskog plana</w:t>
            </w:r>
            <w:r w:rsidR="007B1C68">
              <w:rPr>
                <w:rFonts w:ascii="Calibri" w:eastAsia="Times New Roman" w:hAnsi="Calibri" w:cs="Calibri"/>
                <w:b/>
                <w:bCs/>
                <w:color w:val="1F4E78"/>
                <w:lang w:eastAsia="en-GB"/>
              </w:rPr>
              <w:t xml:space="preserve"> I - </w:t>
            </w:r>
            <w:r w:rsidR="00B824B2">
              <w:rPr>
                <w:rFonts w:ascii="Calibri" w:eastAsia="Times New Roman" w:hAnsi="Calibri" w:cs="Calibri"/>
                <w:b/>
                <w:bCs/>
                <w:color w:val="1F4E78"/>
                <w:lang w:eastAsia="en-GB"/>
              </w:rPr>
              <w:t>XI</w:t>
            </w:r>
            <w:r w:rsidR="007B1C68">
              <w:rPr>
                <w:rFonts w:ascii="Calibri" w:eastAsia="Times New Roman" w:hAnsi="Calibri" w:cs="Calibri"/>
                <w:b/>
                <w:bCs/>
                <w:color w:val="1F4E78"/>
                <w:lang w:eastAsia="en-GB"/>
              </w:rPr>
              <w:t>I</w:t>
            </w: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lang w:eastAsia="en-GB"/>
              </w:rPr>
              <w:t xml:space="preserve"> 202</w:t>
            </w:r>
            <w:r w:rsidR="007B1C68">
              <w:rPr>
                <w:rFonts w:ascii="Calibri" w:eastAsia="Times New Roman" w:hAnsi="Calibri" w:cs="Calibri"/>
                <w:b/>
                <w:bCs/>
                <w:color w:val="1F4E78"/>
                <w:lang w:eastAsia="en-GB"/>
              </w:rPr>
              <w:t>5</w:t>
            </w: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lang w:eastAsia="en-GB"/>
              </w:rPr>
              <w:t xml:space="preserve"> po aktivnostima</w:t>
            </w:r>
          </w:p>
        </w:tc>
      </w:tr>
      <w:tr w:rsidR="00E57A0A" w:rsidRPr="003D38FF" w:rsidTr="00A76229">
        <w:trPr>
          <w:trHeight w:val="402"/>
        </w:trPr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color w:val="1F4E78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rPr>
                <w:rFonts w:ascii="Calibri" w:eastAsia="Times New Roman" w:hAnsi="Calibri" w:cs="Calibri"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color w:val="1F4E78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rPr>
                <w:rFonts w:ascii="Calibri" w:eastAsia="Times New Roman" w:hAnsi="Calibri" w:cs="Calibri"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color w:val="1F4E78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rPr>
                <w:rFonts w:ascii="Calibri" w:eastAsia="Times New Roman" w:hAnsi="Calibri" w:cs="Calibri"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color w:val="1F4E78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rPr>
                <w:rFonts w:ascii="Calibri" w:eastAsia="Times New Roman" w:hAnsi="Calibri" w:cs="Calibri"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color w:val="1F4E78"/>
                <w:sz w:val="20"/>
                <w:szCs w:val="20"/>
                <w:lang w:eastAsia="en-GB"/>
              </w:rPr>
              <w:t> </w:t>
            </w:r>
          </w:p>
        </w:tc>
      </w:tr>
      <w:tr w:rsidR="00E57A0A" w:rsidRPr="003D38FF" w:rsidTr="00A76229">
        <w:trPr>
          <w:trHeight w:val="799"/>
        </w:trPr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#</w:t>
            </w:r>
          </w:p>
        </w:tc>
        <w:tc>
          <w:tcPr>
            <w:tcW w:w="2150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Aktivnost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7B1C68" w:rsidP="007B1C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Plan</w:t>
            </w:r>
            <w:r w:rsidR="00E57A0A"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 xml:space="preserve"> 202</w:t>
            </w: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Izvršenje financijskog plana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Indeks</w:t>
            </w: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br/>
              <w:t>4/3</w:t>
            </w:r>
          </w:p>
        </w:tc>
      </w:tr>
      <w:tr w:rsidR="00E57A0A" w:rsidRPr="003D38FF" w:rsidTr="00A76229">
        <w:trPr>
          <w:trHeight w:val="300"/>
        </w:trPr>
        <w:tc>
          <w:tcPr>
            <w:tcW w:w="633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  <w:t>5</w:t>
            </w:r>
          </w:p>
        </w:tc>
      </w:tr>
      <w:tr w:rsidR="00E57A0A" w:rsidRPr="003D38FF" w:rsidTr="00A76229">
        <w:trPr>
          <w:trHeight w:val="900"/>
        </w:trPr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A78000012</w:t>
            </w: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br/>
              <w:t>( Izvor 11 )</w:t>
            </w:r>
          </w:p>
        </w:tc>
        <w:tc>
          <w:tcPr>
            <w:tcW w:w="2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Administracija i upravljanje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B824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1.</w:t>
            </w:r>
            <w:r w:rsidR="00B824B2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35</w:t>
            </w:r>
            <w:r w:rsidR="007B1C68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6.</w:t>
            </w:r>
            <w:r w:rsidR="00B824B2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981</w:t>
            </w: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,</w:t>
            </w:r>
            <w:r w:rsidR="00B824B2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85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B824B2" w:rsidP="00A762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1.239.535,01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7B1C68" w:rsidP="00B824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0,</w:t>
            </w:r>
            <w:r w:rsidR="00B824B2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91</w:t>
            </w:r>
          </w:p>
        </w:tc>
      </w:tr>
      <w:tr w:rsidR="00E57A0A" w:rsidRPr="003D38FF" w:rsidTr="00A76229">
        <w:trPr>
          <w:trHeight w:val="799"/>
        </w:trPr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150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 </w:t>
            </w:r>
          </w:p>
        </w:tc>
      </w:tr>
    </w:tbl>
    <w:p w:rsidR="00E57A0A" w:rsidRDefault="00E57A0A" w:rsidP="00E57A0A"/>
    <w:p w:rsidR="0032674B" w:rsidRDefault="0032674B" w:rsidP="008F08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Rashodi su </w:t>
      </w:r>
      <w:r w:rsidR="00B063F7">
        <w:rPr>
          <w:rFonts w:ascii="Times New Roman" w:hAnsi="Times New Roman" w:cs="Times New Roman"/>
          <w:sz w:val="24"/>
          <w:szCs w:val="24"/>
        </w:rPr>
        <w:t>za razdoblje I</w:t>
      </w:r>
      <w:r w:rsidRPr="00C535EB">
        <w:rPr>
          <w:rFonts w:ascii="Times New Roman" w:hAnsi="Times New Roman" w:cs="Times New Roman"/>
          <w:sz w:val="24"/>
          <w:szCs w:val="24"/>
        </w:rPr>
        <w:t xml:space="preserve"> – </w:t>
      </w:r>
      <w:r w:rsidR="00B824B2">
        <w:rPr>
          <w:rFonts w:ascii="Times New Roman" w:hAnsi="Times New Roman" w:cs="Times New Roman"/>
          <w:sz w:val="24"/>
          <w:szCs w:val="24"/>
        </w:rPr>
        <w:t>XI</w:t>
      </w:r>
      <w:r w:rsidR="00B063F7">
        <w:rPr>
          <w:rFonts w:ascii="Times New Roman" w:hAnsi="Times New Roman" w:cs="Times New Roman"/>
          <w:sz w:val="24"/>
          <w:szCs w:val="24"/>
        </w:rPr>
        <w:t>I</w:t>
      </w:r>
      <w:r w:rsidRPr="00C535EB">
        <w:rPr>
          <w:rFonts w:ascii="Times New Roman" w:hAnsi="Times New Roman" w:cs="Times New Roman"/>
          <w:sz w:val="24"/>
          <w:szCs w:val="24"/>
        </w:rPr>
        <w:t xml:space="preserve"> 202</w:t>
      </w:r>
      <w:r w:rsidR="00B063F7">
        <w:rPr>
          <w:rFonts w:ascii="Times New Roman" w:hAnsi="Times New Roman" w:cs="Times New Roman"/>
          <w:sz w:val="24"/>
          <w:szCs w:val="24"/>
        </w:rPr>
        <w:t>5</w:t>
      </w:r>
      <w:r w:rsidRPr="00C535EB">
        <w:rPr>
          <w:rFonts w:ascii="Times New Roman" w:hAnsi="Times New Roman" w:cs="Times New Roman"/>
          <w:sz w:val="24"/>
          <w:szCs w:val="24"/>
        </w:rPr>
        <w:t>. u odnosu na isto razdoblje 202</w:t>
      </w:r>
      <w:r w:rsidR="00B063F7">
        <w:rPr>
          <w:rFonts w:ascii="Times New Roman" w:hAnsi="Times New Roman" w:cs="Times New Roman"/>
          <w:sz w:val="24"/>
          <w:szCs w:val="24"/>
        </w:rPr>
        <w:t>4</w:t>
      </w:r>
      <w:r w:rsidRPr="00C535E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ostvareni su s indeksom </w:t>
      </w:r>
      <w:r w:rsidRPr="00C535EB">
        <w:rPr>
          <w:rFonts w:ascii="Times New Roman" w:hAnsi="Times New Roman" w:cs="Times New Roman"/>
          <w:sz w:val="24"/>
          <w:szCs w:val="24"/>
        </w:rPr>
        <w:t xml:space="preserve"> </w:t>
      </w:r>
      <w:r w:rsidR="00B063F7">
        <w:rPr>
          <w:rFonts w:ascii="Times New Roman" w:hAnsi="Times New Roman" w:cs="Times New Roman"/>
          <w:sz w:val="24"/>
          <w:szCs w:val="24"/>
        </w:rPr>
        <w:t>1,0</w:t>
      </w:r>
      <w:r w:rsidR="00B824B2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2674B" w:rsidRPr="00C535EB" w:rsidRDefault="0032674B" w:rsidP="008F08FE">
      <w:pPr>
        <w:jc w:val="both"/>
        <w:rPr>
          <w:rFonts w:ascii="Times New Roman" w:hAnsi="Times New Roman" w:cs="Times New Roman"/>
          <w:sz w:val="24"/>
          <w:szCs w:val="24"/>
        </w:rPr>
      </w:pPr>
      <w:r w:rsidRPr="00C535EB">
        <w:rPr>
          <w:rFonts w:ascii="Times New Roman" w:hAnsi="Times New Roman" w:cs="Times New Roman"/>
          <w:sz w:val="24"/>
          <w:szCs w:val="24"/>
        </w:rPr>
        <w:t xml:space="preserve">Indeks realizacije rashoda u odnosu na plan iznosi </w:t>
      </w:r>
      <w:r w:rsidR="00B063F7">
        <w:rPr>
          <w:rFonts w:ascii="Times New Roman" w:hAnsi="Times New Roman" w:cs="Times New Roman"/>
          <w:sz w:val="24"/>
          <w:szCs w:val="24"/>
        </w:rPr>
        <w:t>0,</w:t>
      </w:r>
      <w:r w:rsidR="00B824B2">
        <w:rPr>
          <w:rFonts w:ascii="Times New Roman" w:hAnsi="Times New Roman" w:cs="Times New Roman"/>
          <w:sz w:val="24"/>
          <w:szCs w:val="24"/>
        </w:rPr>
        <w:t>91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535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674B" w:rsidRPr="00C535EB" w:rsidRDefault="0032674B" w:rsidP="008F08FE">
      <w:pPr>
        <w:spacing w:before="2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535EB">
        <w:rPr>
          <w:rFonts w:ascii="Times New Roman" w:hAnsi="Times New Roman" w:cs="Times New Roman"/>
          <w:iCs/>
          <w:sz w:val="24"/>
          <w:szCs w:val="24"/>
        </w:rPr>
        <w:t>U ovoj  aktivnost</w:t>
      </w:r>
      <w:r>
        <w:rPr>
          <w:rFonts w:ascii="Times New Roman" w:hAnsi="Times New Roman" w:cs="Times New Roman"/>
          <w:iCs/>
          <w:sz w:val="24"/>
          <w:szCs w:val="24"/>
        </w:rPr>
        <w:t>i</w:t>
      </w:r>
      <w:r w:rsidRPr="00C535EB">
        <w:rPr>
          <w:rFonts w:ascii="Times New Roman" w:hAnsi="Times New Roman" w:cs="Times New Roman"/>
          <w:iCs/>
          <w:sz w:val="24"/>
          <w:szCs w:val="24"/>
        </w:rPr>
        <w:t xml:space="preserve"> financiraju se  rashodi za plaće, materijalna prava zaposlenika i ostali materijalni rashodi za funkcioniranje </w:t>
      </w:r>
      <w:r>
        <w:rPr>
          <w:rFonts w:ascii="Times New Roman" w:hAnsi="Times New Roman" w:cs="Times New Roman"/>
          <w:iCs/>
          <w:sz w:val="24"/>
          <w:szCs w:val="24"/>
        </w:rPr>
        <w:t xml:space="preserve">muzeja </w:t>
      </w:r>
      <w:r w:rsidR="00CE5A31">
        <w:rPr>
          <w:rFonts w:ascii="Times New Roman" w:hAnsi="Times New Roman" w:cs="Times New Roman"/>
          <w:iCs/>
          <w:sz w:val="24"/>
          <w:szCs w:val="24"/>
        </w:rPr>
        <w:t>.</w:t>
      </w:r>
    </w:p>
    <w:p w:rsidR="0032674B" w:rsidRDefault="0032674B" w:rsidP="008F08FE">
      <w:pPr>
        <w:jc w:val="both"/>
        <w:rPr>
          <w:rFonts w:ascii="Times New Roman" w:hAnsi="Times New Roman" w:cs="Times New Roman"/>
          <w:sz w:val="24"/>
          <w:szCs w:val="24"/>
        </w:rPr>
      </w:pPr>
      <w:r w:rsidRPr="00C535EB">
        <w:rPr>
          <w:rFonts w:ascii="Times New Roman" w:hAnsi="Times New Roman" w:cs="Times New Roman"/>
          <w:sz w:val="24"/>
          <w:szCs w:val="24"/>
        </w:rPr>
        <w:t>Razlog povećanja rashoda u odnosu na isto razdoblje prethodne godine je povećanje rashoda za zaposlene i</w:t>
      </w:r>
      <w:r w:rsidRPr="00C535EB">
        <w:rPr>
          <w:rFonts w:ascii="Arial Narrow" w:hAnsi="Arial Narrow"/>
        </w:rPr>
        <w:t xml:space="preserve"> </w:t>
      </w:r>
      <w:r w:rsidRPr="00C535EB">
        <w:rPr>
          <w:rFonts w:ascii="Times New Roman" w:hAnsi="Times New Roman" w:cs="Times New Roman"/>
          <w:sz w:val="24"/>
          <w:szCs w:val="24"/>
        </w:rPr>
        <w:t>povećanje materijalnih rashoda uzrokovano rastom indeksa cije</w:t>
      </w:r>
      <w:r>
        <w:rPr>
          <w:rFonts w:ascii="Times New Roman" w:hAnsi="Times New Roman" w:cs="Times New Roman"/>
          <w:sz w:val="24"/>
          <w:szCs w:val="24"/>
        </w:rPr>
        <w:t>na i povećanih ulaznih troškova poslovanja.</w:t>
      </w:r>
    </w:p>
    <w:p w:rsidR="00D72AC6" w:rsidRDefault="0032674B" w:rsidP="008F08FE">
      <w:pPr>
        <w:jc w:val="both"/>
      </w:pPr>
      <w:r>
        <w:rPr>
          <w:rFonts w:ascii="Times New Roman" w:hAnsi="Times New Roman" w:cs="Times New Roman"/>
          <w:sz w:val="24"/>
          <w:szCs w:val="24"/>
        </w:rPr>
        <w:t>Rashodi za usluge povećani su i zbog troškova najma uredskog i skladišnog prostora i osiguranja umjetnina koje su uskladištene. Najam uredskog i skladišnog prostora bio je nužan zbog obnove zgrade NMMU-a.</w:t>
      </w:r>
    </w:p>
    <w:p w:rsidR="00E57A0A" w:rsidRDefault="00E57A0A" w:rsidP="00E57A0A"/>
    <w:p w:rsidR="00275AB4" w:rsidRPr="003D38FF" w:rsidRDefault="00275AB4" w:rsidP="00E57A0A"/>
    <w:tbl>
      <w:tblPr>
        <w:tblW w:w="5000" w:type="pct"/>
        <w:tblLook w:val="04A0" w:firstRow="1" w:lastRow="0" w:firstColumn="1" w:lastColumn="0" w:noHBand="0" w:noVBand="1"/>
      </w:tblPr>
      <w:tblGrid>
        <w:gridCol w:w="1149"/>
        <w:gridCol w:w="3901"/>
        <w:gridCol w:w="1340"/>
        <w:gridCol w:w="1341"/>
        <w:gridCol w:w="1341"/>
      </w:tblGrid>
      <w:tr w:rsidR="00E57A0A" w:rsidRPr="003D38FF" w:rsidTr="00A76229">
        <w:trPr>
          <w:trHeight w:val="799"/>
        </w:trPr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#</w:t>
            </w:r>
          </w:p>
        </w:tc>
        <w:tc>
          <w:tcPr>
            <w:tcW w:w="2158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Aktivnost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7B1C68" w:rsidP="007B1C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 xml:space="preserve">Plan </w:t>
            </w:r>
            <w:r w:rsidR="00E57A0A"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202</w:t>
            </w: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Izvršenje financijskog plana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Indeks</w:t>
            </w: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br/>
              <w:t>4/3</w:t>
            </w:r>
          </w:p>
        </w:tc>
      </w:tr>
      <w:tr w:rsidR="00E57A0A" w:rsidRPr="003D38FF" w:rsidTr="00A76229">
        <w:trPr>
          <w:trHeight w:val="300"/>
        </w:trPr>
        <w:tc>
          <w:tcPr>
            <w:tcW w:w="603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  <w:t>5</w:t>
            </w:r>
          </w:p>
        </w:tc>
      </w:tr>
      <w:tr w:rsidR="00E57A0A" w:rsidRPr="003D38FF" w:rsidTr="00A76229">
        <w:trPr>
          <w:trHeight w:val="900"/>
        </w:trPr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A78000112</w:t>
            </w: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br/>
              <w:t>( Izvor 11 )</w:t>
            </w:r>
          </w:p>
        </w:tc>
        <w:tc>
          <w:tcPr>
            <w:tcW w:w="21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Muzeji programska djelatnost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7B1C68" w:rsidP="00B824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4</w:t>
            </w:r>
            <w:r w:rsidR="00B824B2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85</w:t>
            </w: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.500,00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B824B2" w:rsidP="00B824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413</w:t>
            </w:r>
            <w:r w:rsidR="007B1C68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.5</w:t>
            </w: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17</w:t>
            </w:r>
            <w:r w:rsidR="007B1C68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,</w:t>
            </w: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49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7B1C68" w:rsidP="00B824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0,</w:t>
            </w:r>
            <w:r w:rsidR="00B824B2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85</w:t>
            </w:r>
          </w:p>
        </w:tc>
      </w:tr>
      <w:tr w:rsidR="00E57A0A" w:rsidRPr="003D38FF" w:rsidTr="00A76229">
        <w:trPr>
          <w:trHeight w:val="799"/>
        </w:trPr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158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 </w:t>
            </w:r>
          </w:p>
        </w:tc>
      </w:tr>
    </w:tbl>
    <w:p w:rsidR="00E57A0A" w:rsidRDefault="00E57A0A" w:rsidP="00E57A0A"/>
    <w:p w:rsidR="00275AB4" w:rsidRDefault="00275AB4" w:rsidP="0032674B">
      <w:pPr>
        <w:rPr>
          <w:rFonts w:ascii="Times New Roman" w:hAnsi="Times New Roman" w:cs="Times New Roman"/>
          <w:sz w:val="24"/>
          <w:szCs w:val="24"/>
        </w:rPr>
      </w:pPr>
    </w:p>
    <w:p w:rsidR="0032674B" w:rsidRPr="00C535EB" w:rsidRDefault="0032674B" w:rsidP="008F08FE">
      <w:pPr>
        <w:jc w:val="both"/>
        <w:rPr>
          <w:rFonts w:ascii="Times New Roman" w:hAnsi="Times New Roman" w:cs="Times New Roman"/>
          <w:sz w:val="24"/>
          <w:szCs w:val="24"/>
        </w:rPr>
      </w:pPr>
      <w:r w:rsidRPr="00C535EB">
        <w:rPr>
          <w:rFonts w:ascii="Times New Roman" w:hAnsi="Times New Roman" w:cs="Times New Roman"/>
          <w:sz w:val="24"/>
          <w:szCs w:val="24"/>
        </w:rPr>
        <w:t>Indeks</w:t>
      </w:r>
      <w:r>
        <w:rPr>
          <w:rFonts w:ascii="Times New Roman" w:hAnsi="Times New Roman" w:cs="Times New Roman"/>
          <w:sz w:val="24"/>
          <w:szCs w:val="24"/>
        </w:rPr>
        <w:t xml:space="preserve"> realizacije</w:t>
      </w:r>
      <w:r w:rsidR="00B063F7">
        <w:rPr>
          <w:rFonts w:ascii="Times New Roman" w:hAnsi="Times New Roman" w:cs="Times New Roman"/>
          <w:sz w:val="24"/>
          <w:szCs w:val="24"/>
        </w:rPr>
        <w:t xml:space="preserve"> rashoda za razdoblje I</w:t>
      </w:r>
      <w:r w:rsidRPr="00C535EB">
        <w:rPr>
          <w:rFonts w:ascii="Times New Roman" w:hAnsi="Times New Roman" w:cs="Times New Roman"/>
          <w:sz w:val="24"/>
          <w:szCs w:val="24"/>
        </w:rPr>
        <w:t xml:space="preserve"> – </w:t>
      </w:r>
      <w:r w:rsidR="00B824B2">
        <w:rPr>
          <w:rFonts w:ascii="Times New Roman" w:hAnsi="Times New Roman" w:cs="Times New Roman"/>
          <w:sz w:val="24"/>
          <w:szCs w:val="24"/>
        </w:rPr>
        <w:t>XI</w:t>
      </w:r>
      <w:r w:rsidR="00B063F7">
        <w:rPr>
          <w:rFonts w:ascii="Times New Roman" w:hAnsi="Times New Roman" w:cs="Times New Roman"/>
          <w:sz w:val="24"/>
          <w:szCs w:val="24"/>
        </w:rPr>
        <w:t>I</w:t>
      </w:r>
      <w:r w:rsidRPr="00C535EB">
        <w:rPr>
          <w:rFonts w:ascii="Times New Roman" w:hAnsi="Times New Roman" w:cs="Times New Roman"/>
          <w:sz w:val="24"/>
          <w:szCs w:val="24"/>
        </w:rPr>
        <w:t xml:space="preserve"> 202</w:t>
      </w:r>
      <w:r w:rsidR="00B063F7">
        <w:rPr>
          <w:rFonts w:ascii="Times New Roman" w:hAnsi="Times New Roman" w:cs="Times New Roman"/>
          <w:sz w:val="24"/>
          <w:szCs w:val="24"/>
        </w:rPr>
        <w:t>5</w:t>
      </w:r>
      <w:r w:rsidRPr="00C535EB">
        <w:rPr>
          <w:rFonts w:ascii="Times New Roman" w:hAnsi="Times New Roman" w:cs="Times New Roman"/>
          <w:sz w:val="24"/>
          <w:szCs w:val="24"/>
        </w:rPr>
        <w:t>. u odnosu na isto razdoblje 202</w:t>
      </w:r>
      <w:r w:rsidR="00B063F7">
        <w:rPr>
          <w:rFonts w:ascii="Times New Roman" w:hAnsi="Times New Roman" w:cs="Times New Roman"/>
          <w:sz w:val="24"/>
          <w:szCs w:val="24"/>
        </w:rPr>
        <w:t>4</w:t>
      </w:r>
      <w:r w:rsidRPr="00C535EB">
        <w:rPr>
          <w:rFonts w:ascii="Times New Roman" w:hAnsi="Times New Roman" w:cs="Times New Roman"/>
          <w:sz w:val="24"/>
          <w:szCs w:val="24"/>
        </w:rPr>
        <w:t xml:space="preserve">. iznosi </w:t>
      </w:r>
      <w:r w:rsidR="00B824B2">
        <w:rPr>
          <w:rFonts w:ascii="Times New Roman" w:hAnsi="Times New Roman" w:cs="Times New Roman"/>
          <w:sz w:val="24"/>
          <w:szCs w:val="24"/>
        </w:rPr>
        <w:t>3</w:t>
      </w:r>
      <w:r w:rsidR="00B063F7">
        <w:rPr>
          <w:rFonts w:ascii="Times New Roman" w:hAnsi="Times New Roman" w:cs="Times New Roman"/>
          <w:sz w:val="24"/>
          <w:szCs w:val="24"/>
        </w:rPr>
        <w:t>,</w:t>
      </w:r>
      <w:r w:rsidR="00B824B2">
        <w:rPr>
          <w:rFonts w:ascii="Times New Roman" w:hAnsi="Times New Roman" w:cs="Times New Roman"/>
          <w:sz w:val="24"/>
          <w:szCs w:val="24"/>
        </w:rPr>
        <w:t>77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2674B" w:rsidRDefault="0032674B" w:rsidP="008F08FE">
      <w:pPr>
        <w:jc w:val="both"/>
        <w:rPr>
          <w:rFonts w:ascii="Times New Roman" w:hAnsi="Times New Roman" w:cs="Times New Roman"/>
          <w:sz w:val="24"/>
          <w:szCs w:val="24"/>
        </w:rPr>
      </w:pPr>
      <w:r w:rsidRPr="00C535EB">
        <w:rPr>
          <w:rFonts w:ascii="Times New Roman" w:hAnsi="Times New Roman" w:cs="Times New Roman"/>
          <w:sz w:val="24"/>
          <w:szCs w:val="24"/>
        </w:rPr>
        <w:t xml:space="preserve">Indeks realizacije rashoda u odnosu na plan iznosi </w:t>
      </w:r>
      <w:r w:rsidR="00B063F7">
        <w:rPr>
          <w:rFonts w:ascii="Times New Roman" w:hAnsi="Times New Roman" w:cs="Times New Roman"/>
          <w:sz w:val="24"/>
          <w:szCs w:val="24"/>
        </w:rPr>
        <w:t>0,</w:t>
      </w:r>
      <w:r w:rsidR="00B824B2">
        <w:rPr>
          <w:rFonts w:ascii="Times New Roman" w:hAnsi="Times New Roman" w:cs="Times New Roman"/>
          <w:sz w:val="24"/>
          <w:szCs w:val="24"/>
        </w:rPr>
        <w:t>85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2674B" w:rsidRDefault="0032674B" w:rsidP="008F08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Ovom </w:t>
      </w:r>
      <w:r w:rsidRPr="00C535EB">
        <w:rPr>
          <w:rFonts w:ascii="Times New Roman" w:hAnsi="Times New Roman" w:cs="Times New Roman"/>
          <w:sz w:val="24"/>
          <w:szCs w:val="24"/>
        </w:rPr>
        <w:t>aktivnost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C535EB">
        <w:rPr>
          <w:rFonts w:ascii="Times New Roman" w:hAnsi="Times New Roman" w:cs="Times New Roman"/>
          <w:sz w:val="24"/>
          <w:szCs w:val="24"/>
        </w:rPr>
        <w:t xml:space="preserve"> provode se </w:t>
      </w:r>
      <w:r w:rsidR="009715E8">
        <w:rPr>
          <w:rFonts w:ascii="Times New Roman" w:hAnsi="Times New Roman" w:cs="Times New Roman"/>
          <w:sz w:val="24"/>
          <w:szCs w:val="24"/>
        </w:rPr>
        <w:t>i organiziraju izložbe u Hrvatskoj i inozemstvu</w:t>
      </w:r>
      <w:r w:rsidRPr="00C535EB">
        <w:rPr>
          <w:rFonts w:ascii="Times New Roman" w:hAnsi="Times New Roman" w:cs="Times New Roman"/>
          <w:sz w:val="24"/>
          <w:szCs w:val="24"/>
        </w:rPr>
        <w:t xml:space="preserve"> </w:t>
      </w:r>
      <w:r w:rsidR="009715E8">
        <w:rPr>
          <w:rFonts w:ascii="Times New Roman" w:hAnsi="Times New Roman" w:cs="Times New Roman"/>
          <w:sz w:val="24"/>
          <w:szCs w:val="24"/>
        </w:rPr>
        <w:t>prema godišnjem planu i programu i</w:t>
      </w:r>
      <w:r w:rsidRPr="00C535EB">
        <w:rPr>
          <w:rFonts w:ascii="Times New Roman" w:hAnsi="Times New Roman" w:cs="Times New Roman"/>
          <w:sz w:val="24"/>
          <w:szCs w:val="24"/>
        </w:rPr>
        <w:t xml:space="preserve"> financira</w:t>
      </w:r>
      <w:r w:rsidR="009715E8">
        <w:rPr>
          <w:rFonts w:ascii="Times New Roman" w:hAnsi="Times New Roman" w:cs="Times New Roman"/>
          <w:sz w:val="24"/>
          <w:szCs w:val="24"/>
        </w:rPr>
        <w:t>ju se</w:t>
      </w:r>
      <w:r w:rsidRPr="00C535EB">
        <w:rPr>
          <w:rFonts w:ascii="Times New Roman" w:hAnsi="Times New Roman" w:cs="Times New Roman"/>
          <w:sz w:val="24"/>
          <w:szCs w:val="24"/>
        </w:rPr>
        <w:t xml:space="preserve"> sredstvima</w:t>
      </w:r>
      <w:r w:rsidR="009715E8">
        <w:rPr>
          <w:rFonts w:ascii="Times New Roman" w:hAnsi="Times New Roman" w:cs="Times New Roman"/>
          <w:sz w:val="24"/>
          <w:szCs w:val="24"/>
        </w:rPr>
        <w:t xml:space="preserve"> Ministarstva kulture i medija.</w:t>
      </w:r>
    </w:p>
    <w:p w:rsidR="00E83CBC" w:rsidRPr="00E83CBC" w:rsidRDefault="00E83CBC" w:rsidP="008F08FE">
      <w:pPr>
        <w:jc w:val="both"/>
        <w:rPr>
          <w:rFonts w:ascii="Times New Roman" w:hAnsi="Times New Roman" w:cs="Times New Roman"/>
          <w:sz w:val="24"/>
          <w:szCs w:val="24"/>
        </w:rPr>
      </w:pPr>
      <w:r w:rsidRPr="00E83CBC">
        <w:rPr>
          <w:rFonts w:ascii="Times New Roman" w:hAnsi="Times New Roman" w:cs="Times New Roman"/>
          <w:sz w:val="24"/>
          <w:szCs w:val="24"/>
        </w:rPr>
        <w:t xml:space="preserve">Uzimajući u obzir da je sjedište NMMU zatvoreno na slijedeće tri godine i da je civilizacijski i kulturološki nedopustivo da umjetnine koje svjedoče razvoj hrvatskog </w:t>
      </w:r>
      <w:r w:rsidRPr="00CE5A31">
        <w:rPr>
          <w:rFonts w:ascii="Times New Roman" w:hAnsi="Times New Roman" w:cs="Times New Roman"/>
          <w:sz w:val="24"/>
          <w:szCs w:val="24"/>
          <w:lang w:val="la-Latn"/>
        </w:rPr>
        <w:t>moderniteta</w:t>
      </w:r>
      <w:r w:rsidRPr="00E83CBC">
        <w:rPr>
          <w:rFonts w:ascii="Times New Roman" w:hAnsi="Times New Roman" w:cs="Times New Roman"/>
          <w:sz w:val="24"/>
          <w:szCs w:val="24"/>
        </w:rPr>
        <w:t xml:space="preserve"> i hrvatski doprinos njegovoj globalnoj prosvjetiteljskoj misiji, cijelo to vrijeme ne budu na uvidu javnosti, NMMU je pokrenuo projekt koji će kroz suradnju s muzejskim institucijama u zemlji i svijetu publici omogućiti da našu jedinstvenu zbirku makar u segmentu vide i u svojoj </w:t>
      </w:r>
      <w:r w:rsidR="00B824B2">
        <w:rPr>
          <w:rFonts w:ascii="Times New Roman" w:hAnsi="Times New Roman" w:cs="Times New Roman"/>
          <w:sz w:val="24"/>
          <w:szCs w:val="24"/>
        </w:rPr>
        <w:t>sredini</w:t>
      </w:r>
      <w:r w:rsidRPr="00E83CB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721DC" w:rsidRDefault="007721DC" w:rsidP="00E57A0A"/>
    <w:p w:rsidR="0032674B" w:rsidRDefault="0032674B" w:rsidP="00E57A0A"/>
    <w:p w:rsidR="0032674B" w:rsidRDefault="0032674B" w:rsidP="00E57A0A"/>
    <w:tbl>
      <w:tblPr>
        <w:tblW w:w="5000" w:type="pct"/>
        <w:tblLook w:val="04A0" w:firstRow="1" w:lastRow="0" w:firstColumn="1" w:lastColumn="0" w:noHBand="0" w:noVBand="1"/>
      </w:tblPr>
      <w:tblGrid>
        <w:gridCol w:w="1150"/>
        <w:gridCol w:w="3899"/>
        <w:gridCol w:w="1341"/>
        <w:gridCol w:w="1341"/>
        <w:gridCol w:w="1341"/>
      </w:tblGrid>
      <w:tr w:rsidR="00E57A0A" w:rsidRPr="003D38FF" w:rsidTr="008F08FE">
        <w:trPr>
          <w:trHeight w:val="799"/>
        </w:trPr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lastRenderedPageBreak/>
              <w:t>#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Aktivnost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7B1C68" w:rsidP="007B1C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 xml:space="preserve">Plan </w:t>
            </w:r>
            <w:r w:rsidR="00E57A0A"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202</w:t>
            </w: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Izvršenje financijskog plana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Indeks</w:t>
            </w: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br/>
              <w:t>4/3</w:t>
            </w:r>
          </w:p>
        </w:tc>
      </w:tr>
      <w:tr w:rsidR="00E57A0A" w:rsidRPr="003D38FF" w:rsidTr="008F08FE">
        <w:trPr>
          <w:trHeight w:val="300"/>
        </w:trPr>
        <w:tc>
          <w:tcPr>
            <w:tcW w:w="633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2149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  <w:t>5</w:t>
            </w:r>
          </w:p>
        </w:tc>
      </w:tr>
      <w:tr w:rsidR="00E57A0A" w:rsidRPr="003D38FF" w:rsidTr="008F08FE">
        <w:trPr>
          <w:trHeight w:val="799"/>
        </w:trPr>
        <w:tc>
          <w:tcPr>
            <w:tcW w:w="633" w:type="pct"/>
            <w:tcBorders>
              <w:top w:val="nil"/>
              <w:left w:val="nil"/>
              <w:bottom w:val="single" w:sz="4" w:space="0" w:color="F2F2F2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A78000212</w:t>
            </w:r>
          </w:p>
        </w:tc>
        <w:tc>
          <w:tcPr>
            <w:tcW w:w="2149" w:type="pct"/>
            <w:tcBorders>
              <w:top w:val="nil"/>
              <w:left w:val="nil"/>
              <w:bottom w:val="single" w:sz="4" w:space="0" w:color="F2F2F2"/>
              <w:right w:val="nil"/>
            </w:tcBorders>
            <w:shd w:val="clear" w:color="000000" w:fill="FFFFF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Administracija i upravljanje - ostali izvori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F2F2F2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B824B2" w:rsidP="00B824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101</w:t>
            </w:r>
            <w:r w:rsidR="007B1C68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.</w:t>
            </w: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490</w:t>
            </w:r>
            <w:r w:rsidR="00E57A0A"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F2F2F2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B824B2" w:rsidP="00B824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235.473,69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F2F2F2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B824B2" w:rsidP="007B1C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2,32</w:t>
            </w:r>
          </w:p>
        </w:tc>
      </w:tr>
      <w:tr w:rsidR="00E57A0A" w:rsidRPr="003D38FF" w:rsidTr="008F08FE">
        <w:trPr>
          <w:trHeight w:val="600"/>
        </w:trPr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Izvor 31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Vlastiti prihodi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B824B2" w:rsidP="00B824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18</w:t>
            </w:r>
            <w:r w:rsidR="007B1C68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.</w:t>
            </w: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71</w:t>
            </w:r>
            <w:r w:rsidR="007B1C68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0,</w:t>
            </w:r>
            <w:r w:rsidR="00E57A0A"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00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B824B2" w:rsidP="00A762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17.217,88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B063F7" w:rsidP="00B824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0,</w:t>
            </w:r>
            <w:r w:rsidR="00B824B2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92</w:t>
            </w:r>
          </w:p>
        </w:tc>
      </w:tr>
      <w:tr w:rsidR="00E57A0A" w:rsidRPr="003D38FF" w:rsidTr="008F08FE">
        <w:trPr>
          <w:trHeight w:val="600"/>
        </w:trPr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Izvor 43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Ostali prihodi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23182B" w:rsidP="002318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1</w:t>
            </w:r>
            <w:r w:rsidR="00B063F7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3.</w:t>
            </w: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8</w:t>
            </w:r>
            <w:r w:rsidR="00B063F7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00,00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23182B" w:rsidP="002318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1</w:t>
            </w:r>
            <w:r w:rsidR="00B063F7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4,6</w:t>
            </w: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22</w:t>
            </w:r>
            <w:r w:rsidR="00B063F7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,</w:t>
            </w: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02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B063F7" w:rsidP="002318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1,</w:t>
            </w:r>
            <w:r w:rsidR="0023182B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06</w:t>
            </w:r>
          </w:p>
        </w:tc>
      </w:tr>
      <w:tr w:rsidR="00E57A0A" w:rsidRPr="003D38FF" w:rsidTr="008F08FE">
        <w:trPr>
          <w:trHeight w:val="600"/>
        </w:trPr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Izvor 52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Pomoći grad. i župan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23182B" w:rsidP="00A762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49</w:t>
            </w:r>
            <w:r w:rsidR="00B063F7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.480</w:t>
            </w:r>
            <w:r w:rsidR="00E57A0A"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,00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23182B" w:rsidP="002318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56</w:t>
            </w:r>
            <w:r w:rsidR="00B063F7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.</w:t>
            </w: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031</w:t>
            </w:r>
            <w:r w:rsidR="00B063F7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,</w:t>
            </w: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95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23182B" w:rsidP="002318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1</w:t>
            </w:r>
            <w:r w:rsidR="00B063F7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,</w:t>
            </w: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13</w:t>
            </w:r>
          </w:p>
        </w:tc>
      </w:tr>
      <w:tr w:rsidR="00E57A0A" w:rsidRPr="003D38FF" w:rsidTr="008F08FE">
        <w:trPr>
          <w:trHeight w:val="600"/>
        </w:trPr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Izvor 61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Donacije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23182B" w:rsidP="00A762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19.500,00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23182B" w:rsidP="002318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147</w:t>
            </w:r>
            <w:r w:rsidR="00B063F7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.</w:t>
            </w: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601</w:t>
            </w:r>
            <w:r w:rsidR="00B063F7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,</w:t>
            </w: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84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23182B" w:rsidP="00A762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7,57</w:t>
            </w:r>
          </w:p>
        </w:tc>
      </w:tr>
      <w:tr w:rsidR="00E57A0A" w:rsidRPr="003D38FF" w:rsidTr="008F08FE">
        <w:trPr>
          <w:trHeight w:val="799"/>
        </w:trPr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 </w:t>
            </w:r>
          </w:p>
        </w:tc>
      </w:tr>
    </w:tbl>
    <w:p w:rsidR="00E57A0A" w:rsidRDefault="00E57A0A" w:rsidP="00E57A0A"/>
    <w:p w:rsidR="008F08FE" w:rsidRPr="003D38FF" w:rsidRDefault="008F08FE" w:rsidP="00E57A0A"/>
    <w:p w:rsidR="00005B85" w:rsidRPr="00C535EB" w:rsidRDefault="00005B85" w:rsidP="008F08FE">
      <w:pPr>
        <w:jc w:val="both"/>
        <w:rPr>
          <w:rFonts w:ascii="Times New Roman" w:hAnsi="Times New Roman" w:cs="Times New Roman"/>
          <w:sz w:val="24"/>
          <w:szCs w:val="24"/>
        </w:rPr>
      </w:pPr>
      <w:r w:rsidRPr="00C535EB">
        <w:rPr>
          <w:rFonts w:ascii="Times New Roman" w:hAnsi="Times New Roman" w:cs="Times New Roman"/>
          <w:sz w:val="24"/>
          <w:szCs w:val="24"/>
        </w:rPr>
        <w:t>Indeks</w:t>
      </w:r>
      <w:r>
        <w:rPr>
          <w:rFonts w:ascii="Times New Roman" w:hAnsi="Times New Roman" w:cs="Times New Roman"/>
          <w:sz w:val="24"/>
          <w:szCs w:val="24"/>
        </w:rPr>
        <w:t xml:space="preserve"> realizacije</w:t>
      </w:r>
      <w:r w:rsidR="00B063F7">
        <w:rPr>
          <w:rFonts w:ascii="Times New Roman" w:hAnsi="Times New Roman" w:cs="Times New Roman"/>
          <w:sz w:val="24"/>
          <w:szCs w:val="24"/>
        </w:rPr>
        <w:t xml:space="preserve"> rashoda za razdoblje I</w:t>
      </w:r>
      <w:r w:rsidRPr="00C535EB">
        <w:rPr>
          <w:rFonts w:ascii="Times New Roman" w:hAnsi="Times New Roman" w:cs="Times New Roman"/>
          <w:sz w:val="24"/>
          <w:szCs w:val="24"/>
        </w:rPr>
        <w:t xml:space="preserve"> – </w:t>
      </w:r>
      <w:r w:rsidR="0023182B">
        <w:rPr>
          <w:rFonts w:ascii="Times New Roman" w:hAnsi="Times New Roman" w:cs="Times New Roman"/>
          <w:sz w:val="24"/>
          <w:szCs w:val="24"/>
        </w:rPr>
        <w:t>XI</w:t>
      </w:r>
      <w:r w:rsidR="00B063F7">
        <w:rPr>
          <w:rFonts w:ascii="Times New Roman" w:hAnsi="Times New Roman" w:cs="Times New Roman"/>
          <w:sz w:val="24"/>
          <w:szCs w:val="24"/>
        </w:rPr>
        <w:t>I</w:t>
      </w:r>
      <w:r w:rsidRPr="00C535EB">
        <w:rPr>
          <w:rFonts w:ascii="Times New Roman" w:hAnsi="Times New Roman" w:cs="Times New Roman"/>
          <w:sz w:val="24"/>
          <w:szCs w:val="24"/>
        </w:rPr>
        <w:t xml:space="preserve"> 202</w:t>
      </w:r>
      <w:r w:rsidR="00B063F7">
        <w:rPr>
          <w:rFonts w:ascii="Times New Roman" w:hAnsi="Times New Roman" w:cs="Times New Roman"/>
          <w:sz w:val="24"/>
          <w:szCs w:val="24"/>
        </w:rPr>
        <w:t>5</w:t>
      </w:r>
      <w:r w:rsidRPr="00C535EB">
        <w:rPr>
          <w:rFonts w:ascii="Times New Roman" w:hAnsi="Times New Roman" w:cs="Times New Roman"/>
          <w:sz w:val="24"/>
          <w:szCs w:val="24"/>
        </w:rPr>
        <w:t>. u odnosu na isto razdoblje 202</w:t>
      </w:r>
      <w:r w:rsidR="00B063F7">
        <w:rPr>
          <w:rFonts w:ascii="Times New Roman" w:hAnsi="Times New Roman" w:cs="Times New Roman"/>
          <w:sz w:val="24"/>
          <w:szCs w:val="24"/>
        </w:rPr>
        <w:t>4</w:t>
      </w:r>
      <w:r w:rsidRPr="00C535EB">
        <w:rPr>
          <w:rFonts w:ascii="Times New Roman" w:hAnsi="Times New Roman" w:cs="Times New Roman"/>
          <w:sz w:val="24"/>
          <w:szCs w:val="24"/>
        </w:rPr>
        <w:t xml:space="preserve">. iznosi </w:t>
      </w:r>
      <w:r w:rsidR="00B063F7">
        <w:rPr>
          <w:rFonts w:ascii="Times New Roman" w:hAnsi="Times New Roman" w:cs="Times New Roman"/>
          <w:sz w:val="24"/>
          <w:szCs w:val="24"/>
        </w:rPr>
        <w:t>1,</w:t>
      </w:r>
      <w:r w:rsidR="0023182B">
        <w:rPr>
          <w:rFonts w:ascii="Times New Roman" w:hAnsi="Times New Roman" w:cs="Times New Roman"/>
          <w:sz w:val="24"/>
          <w:szCs w:val="24"/>
        </w:rPr>
        <w:t>71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05B85" w:rsidRDefault="00005B85" w:rsidP="008F08FE">
      <w:pPr>
        <w:jc w:val="both"/>
        <w:rPr>
          <w:rFonts w:ascii="Times New Roman" w:hAnsi="Times New Roman" w:cs="Times New Roman"/>
          <w:sz w:val="24"/>
          <w:szCs w:val="24"/>
        </w:rPr>
      </w:pPr>
      <w:r w:rsidRPr="00C535EB">
        <w:rPr>
          <w:rFonts w:ascii="Times New Roman" w:hAnsi="Times New Roman" w:cs="Times New Roman"/>
          <w:sz w:val="24"/>
          <w:szCs w:val="24"/>
        </w:rPr>
        <w:t xml:space="preserve">Indeks realizacije rashoda u odnosu na plan iznosi </w:t>
      </w:r>
      <w:r w:rsidR="0023182B">
        <w:rPr>
          <w:rFonts w:ascii="Times New Roman" w:hAnsi="Times New Roman" w:cs="Times New Roman"/>
          <w:sz w:val="24"/>
          <w:szCs w:val="24"/>
        </w:rPr>
        <w:t>2,32</w:t>
      </w:r>
    </w:p>
    <w:p w:rsidR="00005B85" w:rsidRDefault="00005B85" w:rsidP="008F08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Ovom </w:t>
      </w:r>
      <w:r w:rsidRPr="00C535EB">
        <w:rPr>
          <w:rFonts w:ascii="Times New Roman" w:hAnsi="Times New Roman" w:cs="Times New Roman"/>
          <w:sz w:val="24"/>
          <w:szCs w:val="24"/>
        </w:rPr>
        <w:t>aktivnost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C535EB">
        <w:rPr>
          <w:rFonts w:ascii="Times New Roman" w:hAnsi="Times New Roman" w:cs="Times New Roman"/>
          <w:sz w:val="24"/>
          <w:szCs w:val="24"/>
        </w:rPr>
        <w:t xml:space="preserve"> provode se </w:t>
      </w:r>
      <w:r>
        <w:rPr>
          <w:rFonts w:ascii="Times New Roman" w:hAnsi="Times New Roman" w:cs="Times New Roman"/>
          <w:sz w:val="24"/>
          <w:szCs w:val="24"/>
        </w:rPr>
        <w:t>i organiziraju izložbe u Hrvatskoj i inozemstvu</w:t>
      </w:r>
      <w:r w:rsidRPr="00C535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prema godišnjem planu i programu i</w:t>
      </w:r>
      <w:r w:rsidRPr="00C535EB">
        <w:rPr>
          <w:rFonts w:ascii="Times New Roman" w:hAnsi="Times New Roman" w:cs="Times New Roman"/>
          <w:sz w:val="24"/>
          <w:szCs w:val="24"/>
        </w:rPr>
        <w:t xml:space="preserve"> financira</w:t>
      </w:r>
      <w:r>
        <w:rPr>
          <w:rFonts w:ascii="Times New Roman" w:hAnsi="Times New Roman" w:cs="Times New Roman"/>
          <w:sz w:val="24"/>
          <w:szCs w:val="24"/>
        </w:rPr>
        <w:t>ju se</w:t>
      </w:r>
      <w:r w:rsidRPr="00C535EB">
        <w:rPr>
          <w:rFonts w:ascii="Times New Roman" w:hAnsi="Times New Roman" w:cs="Times New Roman"/>
          <w:sz w:val="24"/>
          <w:szCs w:val="24"/>
        </w:rPr>
        <w:t xml:space="preserve"> sredstvima</w:t>
      </w:r>
      <w:r>
        <w:rPr>
          <w:rFonts w:ascii="Times New Roman" w:hAnsi="Times New Roman" w:cs="Times New Roman"/>
          <w:sz w:val="24"/>
          <w:szCs w:val="24"/>
        </w:rPr>
        <w:t xml:space="preserve"> Grada Zagreba ,dijelom iz vlastit</w:t>
      </w:r>
      <w:r w:rsidR="008F08FE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h sredstava i dobivenih donacija.</w:t>
      </w:r>
    </w:p>
    <w:p w:rsidR="00005B85" w:rsidRDefault="00005B85" w:rsidP="008F08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Kroz ovu aktivnost provodi se </w:t>
      </w:r>
      <w:r w:rsidR="004564B4">
        <w:rPr>
          <w:rFonts w:ascii="Times New Roman" w:hAnsi="Times New Roman" w:cs="Times New Roman"/>
          <w:sz w:val="24"/>
          <w:szCs w:val="24"/>
        </w:rPr>
        <w:t>i osposoblja</w:t>
      </w:r>
      <w:r w:rsidR="008F08FE">
        <w:rPr>
          <w:rFonts w:ascii="Times New Roman" w:hAnsi="Times New Roman" w:cs="Times New Roman"/>
          <w:sz w:val="24"/>
          <w:szCs w:val="24"/>
        </w:rPr>
        <w:t>v</w:t>
      </w:r>
      <w:r w:rsidR="004564B4">
        <w:rPr>
          <w:rFonts w:ascii="Times New Roman" w:hAnsi="Times New Roman" w:cs="Times New Roman"/>
          <w:sz w:val="24"/>
          <w:szCs w:val="24"/>
        </w:rPr>
        <w:t>anje pripravnika –kustosa fina</w:t>
      </w:r>
      <w:r w:rsidR="008F08FE">
        <w:rPr>
          <w:rFonts w:ascii="Times New Roman" w:hAnsi="Times New Roman" w:cs="Times New Roman"/>
          <w:sz w:val="24"/>
          <w:szCs w:val="24"/>
        </w:rPr>
        <w:t xml:space="preserve">ncirano </w:t>
      </w:r>
      <w:r w:rsidR="004564B4">
        <w:rPr>
          <w:rFonts w:ascii="Times New Roman" w:hAnsi="Times New Roman" w:cs="Times New Roman"/>
          <w:sz w:val="24"/>
          <w:szCs w:val="24"/>
        </w:rPr>
        <w:t>sredstvima dobivenim na natječaju HZZO-a .</w:t>
      </w:r>
    </w:p>
    <w:p w:rsidR="00E57A0A" w:rsidRDefault="00E57A0A" w:rsidP="00D91D3E">
      <w:pPr>
        <w:rPr>
          <w:rFonts w:ascii="Times New Roman" w:hAnsi="Times New Roman" w:cs="Times New Roman"/>
          <w:sz w:val="24"/>
          <w:szCs w:val="24"/>
        </w:rPr>
      </w:pPr>
    </w:p>
    <w:p w:rsidR="00D91D3E" w:rsidRPr="001210BA" w:rsidRDefault="00D91D3E" w:rsidP="00D91D3E">
      <w:pPr>
        <w:rPr>
          <w:rFonts w:ascii="Times New Roman" w:hAnsi="Times New Roman" w:cs="Times New Roman"/>
          <w:sz w:val="24"/>
          <w:szCs w:val="24"/>
        </w:rPr>
      </w:pPr>
    </w:p>
    <w:p w:rsidR="00D91D3E" w:rsidRDefault="00D91D3E" w:rsidP="00D91D3E">
      <w:pPr>
        <w:rPr>
          <w:rFonts w:ascii="Times New Roman" w:hAnsi="Times New Roman" w:cs="Times New Roman"/>
          <w:sz w:val="24"/>
          <w:szCs w:val="24"/>
        </w:rPr>
      </w:pPr>
      <w:r w:rsidRPr="001210BA">
        <w:rPr>
          <w:rFonts w:ascii="Times New Roman" w:hAnsi="Times New Roman" w:cs="Times New Roman"/>
          <w:sz w:val="24"/>
          <w:szCs w:val="24"/>
        </w:rPr>
        <w:t xml:space="preserve">Zagreb, </w:t>
      </w:r>
      <w:r w:rsidR="00E57A0A">
        <w:rPr>
          <w:rFonts w:ascii="Times New Roman" w:hAnsi="Times New Roman" w:cs="Times New Roman"/>
          <w:sz w:val="24"/>
          <w:szCs w:val="24"/>
        </w:rPr>
        <w:t>2</w:t>
      </w:r>
      <w:r w:rsidR="0023182B">
        <w:rPr>
          <w:rFonts w:ascii="Times New Roman" w:hAnsi="Times New Roman" w:cs="Times New Roman"/>
          <w:sz w:val="24"/>
          <w:szCs w:val="24"/>
        </w:rPr>
        <w:t>5</w:t>
      </w:r>
      <w:r w:rsidRPr="001210BA">
        <w:rPr>
          <w:rFonts w:ascii="Times New Roman" w:hAnsi="Times New Roman" w:cs="Times New Roman"/>
          <w:sz w:val="24"/>
          <w:szCs w:val="24"/>
        </w:rPr>
        <w:t xml:space="preserve">. </w:t>
      </w:r>
      <w:r w:rsidR="0023182B">
        <w:rPr>
          <w:rFonts w:ascii="Times New Roman" w:hAnsi="Times New Roman" w:cs="Times New Roman"/>
          <w:sz w:val="24"/>
          <w:szCs w:val="24"/>
        </w:rPr>
        <w:t>ožujak</w:t>
      </w:r>
      <w:r w:rsidRPr="001210BA">
        <w:rPr>
          <w:rFonts w:ascii="Times New Roman" w:hAnsi="Times New Roman" w:cs="Times New Roman"/>
          <w:sz w:val="24"/>
          <w:szCs w:val="24"/>
        </w:rPr>
        <w:t xml:space="preserve"> 202</w:t>
      </w:r>
      <w:r w:rsidR="0023182B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Pr="001210BA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2362"/>
        <w:gridCol w:w="3680"/>
      </w:tblGrid>
      <w:tr w:rsidR="00E57A0A" w:rsidTr="00E57A0A">
        <w:tc>
          <w:tcPr>
            <w:tcW w:w="3020" w:type="dxa"/>
          </w:tcPr>
          <w:p w:rsidR="00E57A0A" w:rsidRDefault="00E57A0A" w:rsidP="00D91D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E57A0A" w:rsidRDefault="00E57A0A" w:rsidP="00D91D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E57A0A" w:rsidRDefault="00E57A0A" w:rsidP="00E57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A0A" w:rsidTr="00E57A0A">
        <w:tc>
          <w:tcPr>
            <w:tcW w:w="3020" w:type="dxa"/>
          </w:tcPr>
          <w:p w:rsidR="00E57A0A" w:rsidRDefault="00E57A0A" w:rsidP="00D91D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E57A0A" w:rsidRDefault="00E57A0A" w:rsidP="00D91D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E57A0A" w:rsidRDefault="00E57A0A" w:rsidP="00E57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A0A" w:rsidTr="00E57A0A">
        <w:tc>
          <w:tcPr>
            <w:tcW w:w="3020" w:type="dxa"/>
          </w:tcPr>
          <w:p w:rsidR="00E57A0A" w:rsidRDefault="00E57A0A" w:rsidP="00D91D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E57A0A" w:rsidRDefault="00E57A0A" w:rsidP="00D91D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E57A0A" w:rsidRDefault="00E57A0A" w:rsidP="00E57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57A0A" w:rsidRPr="001210BA" w:rsidRDefault="00E57A0A" w:rsidP="00D91D3E">
      <w:pPr>
        <w:rPr>
          <w:rFonts w:ascii="Times New Roman" w:hAnsi="Times New Roman" w:cs="Times New Roman"/>
          <w:sz w:val="24"/>
          <w:szCs w:val="24"/>
        </w:rPr>
      </w:pPr>
    </w:p>
    <w:p w:rsidR="00D91D3E" w:rsidRPr="001210BA" w:rsidRDefault="00D91D3E" w:rsidP="00D91D3E">
      <w:pPr>
        <w:rPr>
          <w:rFonts w:ascii="Times New Roman" w:hAnsi="Times New Roman" w:cs="Times New Roman"/>
          <w:sz w:val="24"/>
          <w:szCs w:val="24"/>
        </w:rPr>
      </w:pPr>
    </w:p>
    <w:p w:rsidR="000D57CF" w:rsidRPr="001210BA" w:rsidRDefault="000D57CF">
      <w:pPr>
        <w:rPr>
          <w:rFonts w:ascii="Times New Roman" w:hAnsi="Times New Roman" w:cs="Times New Roman"/>
          <w:sz w:val="24"/>
          <w:szCs w:val="24"/>
        </w:rPr>
      </w:pPr>
    </w:p>
    <w:p w:rsidR="006221A7" w:rsidRPr="001210BA" w:rsidRDefault="006221A7" w:rsidP="00275AB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221A7" w:rsidRPr="001210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87847"/>
    <w:multiLevelType w:val="hybridMultilevel"/>
    <w:tmpl w:val="25EAEC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7A0"/>
    <w:rsid w:val="00005B85"/>
    <w:rsid w:val="000D57CF"/>
    <w:rsid w:val="001210BA"/>
    <w:rsid w:val="00132B4F"/>
    <w:rsid w:val="001C0FF6"/>
    <w:rsid w:val="001C2724"/>
    <w:rsid w:val="002119C6"/>
    <w:rsid w:val="0023182B"/>
    <w:rsid w:val="00243AEB"/>
    <w:rsid w:val="00245E1D"/>
    <w:rsid w:val="00252D4D"/>
    <w:rsid w:val="002749BB"/>
    <w:rsid w:val="00275AB4"/>
    <w:rsid w:val="002A5D47"/>
    <w:rsid w:val="002F1762"/>
    <w:rsid w:val="0032674B"/>
    <w:rsid w:val="00424AC8"/>
    <w:rsid w:val="004564B4"/>
    <w:rsid w:val="004F2D95"/>
    <w:rsid w:val="004F4DDE"/>
    <w:rsid w:val="00516091"/>
    <w:rsid w:val="005B7107"/>
    <w:rsid w:val="006221A7"/>
    <w:rsid w:val="006A0174"/>
    <w:rsid w:val="006A49EE"/>
    <w:rsid w:val="006A5AB4"/>
    <w:rsid w:val="006B35F9"/>
    <w:rsid w:val="00743480"/>
    <w:rsid w:val="007721DC"/>
    <w:rsid w:val="00777F60"/>
    <w:rsid w:val="007B1C68"/>
    <w:rsid w:val="00817FA0"/>
    <w:rsid w:val="008C10A6"/>
    <w:rsid w:val="008D0277"/>
    <w:rsid w:val="008E57A0"/>
    <w:rsid w:val="008F08FE"/>
    <w:rsid w:val="0090218B"/>
    <w:rsid w:val="0091071F"/>
    <w:rsid w:val="00946599"/>
    <w:rsid w:val="009535E5"/>
    <w:rsid w:val="009715E8"/>
    <w:rsid w:val="00972FF9"/>
    <w:rsid w:val="00A55509"/>
    <w:rsid w:val="00A91C43"/>
    <w:rsid w:val="00B063F7"/>
    <w:rsid w:val="00B77229"/>
    <w:rsid w:val="00B824B2"/>
    <w:rsid w:val="00BB21C3"/>
    <w:rsid w:val="00C17EE9"/>
    <w:rsid w:val="00CA7AC5"/>
    <w:rsid w:val="00CD236A"/>
    <w:rsid w:val="00CE5A31"/>
    <w:rsid w:val="00D07F26"/>
    <w:rsid w:val="00D248AE"/>
    <w:rsid w:val="00D326CF"/>
    <w:rsid w:val="00D459A2"/>
    <w:rsid w:val="00D725E8"/>
    <w:rsid w:val="00D72AC6"/>
    <w:rsid w:val="00D91D3E"/>
    <w:rsid w:val="00E20B93"/>
    <w:rsid w:val="00E57A0A"/>
    <w:rsid w:val="00E83CBC"/>
    <w:rsid w:val="00F9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979022-3F5A-4854-8F11-4C49EF453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E57A0"/>
    <w:pPr>
      <w:ind w:left="720"/>
      <w:contextualSpacing/>
    </w:pPr>
  </w:style>
  <w:style w:type="table" w:styleId="Reetkatablice">
    <w:name w:val="Table Grid"/>
    <w:basedOn w:val="Obinatablica"/>
    <w:uiPriority w:val="39"/>
    <w:rsid w:val="008E57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97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666</Words>
  <Characters>3801</Characters>
  <Application>Microsoft Office Word</Application>
  <DocSecurity>0</DocSecurity>
  <Lines>31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2026-03-26T00:30:00Z</dcterms:created>
  <dcterms:modified xsi:type="dcterms:W3CDTF">2026-03-26T01:31:00Z</dcterms:modified>
</cp:coreProperties>
</file>